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A3C" w:rsidRPr="000E3A3C" w:rsidRDefault="000E3A3C" w:rsidP="000E3A3C">
      <w:pPr>
        <w:tabs>
          <w:tab w:val="left" w:pos="2625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3A3C">
        <w:rPr>
          <w:rFonts w:ascii="Times New Roman" w:hAnsi="Times New Roman" w:cs="Times New Roman"/>
          <w:color w:val="000000" w:themeColor="text1"/>
          <w:sz w:val="28"/>
          <w:szCs w:val="28"/>
        </w:rPr>
        <w:t>Лесная амнистия</w:t>
      </w:r>
    </w:p>
    <w:p w:rsidR="000E3A3C" w:rsidRPr="000E3A3C" w:rsidRDefault="000E3A3C" w:rsidP="000E3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3A3C" w:rsidRPr="000E3A3C" w:rsidRDefault="000E3A3C" w:rsidP="000E3A3C">
      <w:pPr>
        <w:pStyle w:val="a3"/>
        <w:tabs>
          <w:tab w:val="left" w:pos="2625"/>
        </w:tabs>
        <w:spacing w:before="0" w:line="240" w:lineRule="auto"/>
        <w:ind w:firstLine="709"/>
        <w:contextualSpacing w:val="0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0E3A3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Российской Федерации насчитывается более 377 тыс. земельных участков, границы которых имеют </w:t>
      </w:r>
      <w:r w:rsidRPr="000E3A3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подтвержденные пересечения с лесом. Расхождение по суммарной площади земельных участков в </w:t>
      </w:r>
      <w:proofErr w:type="spellStart"/>
      <w:r w:rsidRPr="000E3A3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лесфонде</w:t>
      </w:r>
      <w:proofErr w:type="spellEnd"/>
      <w:r w:rsidRPr="000E3A3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, сведения о которых содержатся в лесном реестре и реестре недвижимости, по мнению экспертов, составляет около 400 </w:t>
      </w:r>
      <w:proofErr w:type="spellStart"/>
      <w:proofErr w:type="gramStart"/>
      <w:r w:rsidRPr="000E3A3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млн</w:t>
      </w:r>
      <w:proofErr w:type="spellEnd"/>
      <w:proofErr w:type="gramEnd"/>
      <w:r w:rsidRPr="000E3A3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га.</w:t>
      </w:r>
    </w:p>
    <w:p w:rsidR="000E3A3C" w:rsidRDefault="000E3A3C" w:rsidP="000E3A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3A3C">
        <w:rPr>
          <w:rFonts w:ascii="Times New Roman" w:hAnsi="Times New Roman" w:cs="Times New Roman"/>
          <w:sz w:val="28"/>
          <w:szCs w:val="28"/>
        </w:rPr>
        <w:t xml:space="preserve">Именно с этой проблемой и призвана бороться «лесная амнистия». </w:t>
      </w:r>
      <w:r w:rsidRPr="000E3A3C">
        <w:rPr>
          <w:rFonts w:ascii="Times New Roman" w:eastAsia="Times New Roman" w:hAnsi="Times New Roman" w:cs="Times New Roman"/>
          <w:sz w:val="28"/>
          <w:szCs w:val="28"/>
        </w:rPr>
        <w:t>Основной целью «лесной амнистии» является защита прав добросовестных собственников, чьи участки пересекаются с землями лесного фонда. Участок должен быть обязательно зарегистрирован в реестре недвижимости. В этом случае собственник на законных основаниях может владеть земельным участком, даже если он пересекает границы лесного фонда.</w:t>
      </w:r>
    </w:p>
    <w:p w:rsidR="000E3A3C" w:rsidRPr="000E3A3C" w:rsidRDefault="000E3A3C" w:rsidP="000E3A3C">
      <w:pPr>
        <w:pStyle w:val="a3"/>
        <w:tabs>
          <w:tab w:val="left" w:pos="2625"/>
        </w:tabs>
        <w:spacing w:before="0" w:line="240" w:lineRule="auto"/>
        <w:ind w:firstLine="709"/>
        <w:contextualSpacing w:val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E3A3C">
        <w:rPr>
          <w:rFonts w:ascii="Times New Roman" w:hAnsi="Times New Roman" w:cs="Times New Roman"/>
          <w:b w:val="0"/>
          <w:color w:val="auto"/>
          <w:sz w:val="28"/>
          <w:szCs w:val="28"/>
        </w:rPr>
        <w:t>В рамках «лесной амнистии» кадастровый учет земельного участка под садоводство, огородничество, дачное или личное подсобное хозяйство не требует согласования той части границ участка, которая расположена в лесу. Но это правило действует лишь в отношении участков, предоставленных до 8 августа 2008 года (либо позже из них образованных).</w:t>
      </w:r>
    </w:p>
    <w:p w:rsidR="000E3A3C" w:rsidRPr="000E3A3C" w:rsidRDefault="000E3A3C" w:rsidP="000E3A3C">
      <w:pPr>
        <w:pStyle w:val="a3"/>
        <w:tabs>
          <w:tab w:val="left" w:pos="2625"/>
        </w:tabs>
        <w:spacing w:before="0" w:line="240" w:lineRule="auto"/>
        <w:ind w:firstLine="709"/>
        <w:contextualSpacing w:val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E3A3C">
        <w:rPr>
          <w:rFonts w:ascii="Times New Roman" w:hAnsi="Times New Roman" w:cs="Times New Roman"/>
          <w:b w:val="0"/>
          <w:color w:val="auto"/>
          <w:sz w:val="28"/>
          <w:szCs w:val="28"/>
        </w:rPr>
        <w:t>Схема расположения участка, образуемого из государственных или муниципальных земель, подлежит согласованию с региональным органом исполнительной власти, уполномоченным в области лесных отношений.</w:t>
      </w:r>
    </w:p>
    <w:p w:rsidR="000E3A3C" w:rsidRPr="000E3A3C" w:rsidRDefault="000E3A3C" w:rsidP="000E3A3C">
      <w:pPr>
        <w:pStyle w:val="a3"/>
        <w:tabs>
          <w:tab w:val="left" w:pos="2625"/>
        </w:tabs>
        <w:spacing w:before="0" w:line="240" w:lineRule="auto"/>
        <w:ind w:firstLine="709"/>
        <w:contextualSpacing w:val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E3A3C">
        <w:rPr>
          <w:rFonts w:ascii="Times New Roman" w:hAnsi="Times New Roman" w:cs="Times New Roman"/>
          <w:b w:val="0"/>
          <w:color w:val="auto"/>
          <w:sz w:val="28"/>
          <w:szCs w:val="28"/>
        </w:rPr>
        <w:t>Если категория участка не указана ни в реестре недвижимости, ни в правоустанавливающем документе, то решение о категории принимает орган местного самоуправления.</w:t>
      </w:r>
    </w:p>
    <w:p w:rsidR="000E3A3C" w:rsidRPr="000E3A3C" w:rsidRDefault="000E3A3C" w:rsidP="000E3A3C">
      <w:pPr>
        <w:pStyle w:val="a3"/>
        <w:tabs>
          <w:tab w:val="left" w:pos="2625"/>
        </w:tabs>
        <w:spacing w:before="0" w:line="240" w:lineRule="auto"/>
        <w:ind w:firstLine="709"/>
        <w:contextualSpacing w:val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E3A3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Региональные власти и правообладатели лесных участков вносят в реестр </w:t>
      </w:r>
      <w:proofErr w:type="gramStart"/>
      <w:r w:rsidRPr="000E3A3C">
        <w:rPr>
          <w:rFonts w:ascii="Times New Roman" w:hAnsi="Times New Roman" w:cs="Times New Roman"/>
          <w:b w:val="0"/>
          <w:color w:val="auto"/>
          <w:sz w:val="28"/>
          <w:szCs w:val="28"/>
        </w:rPr>
        <w:t>недвижимости</w:t>
      </w:r>
      <w:proofErr w:type="gramEnd"/>
      <w:r w:rsidRPr="000E3A3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ранее учтенные лесные участки на основании межевого плана. В нем указан кадастровый номер, а также условный (или учетный) номер лесного участка в лесном реестре (при их наличии).</w:t>
      </w:r>
    </w:p>
    <w:p w:rsidR="000E3A3C" w:rsidRPr="000E3A3C" w:rsidRDefault="000E3A3C" w:rsidP="000E3A3C">
      <w:pPr>
        <w:pStyle w:val="a3"/>
        <w:tabs>
          <w:tab w:val="left" w:pos="2625"/>
        </w:tabs>
        <w:spacing w:before="0" w:line="240" w:lineRule="auto"/>
        <w:ind w:firstLine="709"/>
        <w:contextualSpacing w:val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E3A3C">
        <w:rPr>
          <w:rFonts w:ascii="Times New Roman" w:hAnsi="Times New Roman" w:cs="Times New Roman"/>
          <w:b w:val="0"/>
          <w:color w:val="auto"/>
          <w:sz w:val="28"/>
          <w:szCs w:val="28"/>
        </w:rPr>
        <w:t>Изменить границы лесного участка по границе земельного можно, если права на участок и дом на нем возникли до 1 января 2016 года.</w:t>
      </w:r>
    </w:p>
    <w:p w:rsidR="000E3A3C" w:rsidRPr="000E3A3C" w:rsidRDefault="000E3A3C" w:rsidP="000E3A3C">
      <w:pPr>
        <w:pStyle w:val="a3"/>
        <w:tabs>
          <w:tab w:val="left" w:pos="2625"/>
        </w:tabs>
        <w:spacing w:before="0" w:line="240" w:lineRule="auto"/>
        <w:ind w:firstLine="709"/>
        <w:contextualSpacing w:val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E3A3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Кадастровый учет пересекающегося с </w:t>
      </w:r>
      <w:proofErr w:type="gramStart"/>
      <w:r w:rsidRPr="000E3A3C">
        <w:rPr>
          <w:rFonts w:ascii="Times New Roman" w:hAnsi="Times New Roman" w:cs="Times New Roman"/>
          <w:b w:val="0"/>
          <w:color w:val="auto"/>
          <w:sz w:val="28"/>
          <w:szCs w:val="28"/>
        </w:rPr>
        <w:t>лесным</w:t>
      </w:r>
      <w:proofErr w:type="gramEnd"/>
      <w:r w:rsidRPr="000E3A3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земель</w:t>
      </w:r>
      <w:bookmarkStart w:id="0" w:name="_GoBack"/>
      <w:bookmarkEnd w:id="0"/>
      <w:r w:rsidRPr="000E3A3C">
        <w:rPr>
          <w:rFonts w:ascii="Times New Roman" w:hAnsi="Times New Roman" w:cs="Times New Roman"/>
          <w:b w:val="0"/>
          <w:color w:val="auto"/>
          <w:sz w:val="28"/>
          <w:szCs w:val="28"/>
        </w:rPr>
        <w:t>ного участка разрешен при соблюдении двух условий: права на участок возникли до 2016 года и до внесения сведений о лесе в реестр недвижимости. При подготовке межевого плана кадастровый инженер делает пометку о возможности применения закона о «лесной амнистии».</w:t>
      </w:r>
    </w:p>
    <w:p w:rsidR="000E3A3C" w:rsidRPr="000E3A3C" w:rsidRDefault="000E3A3C" w:rsidP="000E3A3C">
      <w:pPr>
        <w:pStyle w:val="a3"/>
        <w:tabs>
          <w:tab w:val="left" w:pos="2625"/>
        </w:tabs>
        <w:spacing w:before="0" w:line="240" w:lineRule="auto"/>
        <w:ind w:firstLine="709"/>
        <w:contextualSpacing w:val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DE0F75" w:rsidRPr="000E3A3C" w:rsidRDefault="00DE0F75" w:rsidP="000E3A3C">
      <w:pPr>
        <w:pStyle w:val="a3"/>
        <w:tabs>
          <w:tab w:val="left" w:pos="2625"/>
        </w:tabs>
        <w:spacing w:before="0" w:line="360" w:lineRule="auto"/>
        <w:ind w:firstLine="709"/>
        <w:contextualSpacing w:val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sectPr w:rsidR="00DE0F75" w:rsidRPr="000E3A3C" w:rsidSect="00DE0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F3752F"/>
    <w:multiLevelType w:val="hybridMultilevel"/>
    <w:tmpl w:val="AAC4AD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E3A3C"/>
    <w:rsid w:val="000E3A3C"/>
    <w:rsid w:val="005C79D7"/>
    <w:rsid w:val="00DE0F75"/>
    <w:rsid w:val="00E64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Источник"/>
    <w:basedOn w:val="a"/>
    <w:next w:val="a"/>
    <w:uiPriority w:val="34"/>
    <w:qFormat/>
    <w:rsid w:val="000E3A3C"/>
    <w:pPr>
      <w:spacing w:before="120" w:after="0"/>
      <w:contextualSpacing/>
      <w:jc w:val="both"/>
    </w:pPr>
    <w:rPr>
      <w:rFonts w:ascii="Segoe UI" w:hAnsi="Segoe UI"/>
      <w:b/>
      <w:color w:val="365F91" w:themeColor="accent1" w:themeShade="BF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1811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stuhina</dc:creator>
  <cp:lastModifiedBy>stuhina</cp:lastModifiedBy>
  <cp:revision>1</cp:revision>
  <dcterms:created xsi:type="dcterms:W3CDTF">2018-09-11T14:22:00Z</dcterms:created>
  <dcterms:modified xsi:type="dcterms:W3CDTF">2018-09-11T15:00:00Z</dcterms:modified>
</cp:coreProperties>
</file>